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0D2C8E" w:rsidRDefault="000D2C8E" w:rsidP="000D2C8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Ежемесячная отчетная кампания за февраль – окончание уже близко</w:t>
      </w:r>
    </w:p>
    <w:p w:rsidR="000D2C8E" w:rsidRPr="000D2C8E" w:rsidRDefault="000D2C8E" w:rsidP="000D2C8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Cs/>
          <w:color w:val="000000"/>
          <w:sz w:val="48"/>
          <w:szCs w:val="48"/>
        </w:rPr>
      </w:pPr>
    </w:p>
    <w:p w:rsidR="000D2C8E" w:rsidRPr="000D2C8E" w:rsidRDefault="000D2C8E" w:rsidP="000D2C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0D2C8E">
        <w:rPr>
          <w:rFonts w:ascii="Tms Rmn" w:hAnsi="Tms Rmn" w:cs="Tms Rmn"/>
          <w:color w:val="000000"/>
          <w:sz w:val="32"/>
          <w:szCs w:val="32"/>
        </w:rPr>
        <w:t>С 1 марта 2017 года стартовала очередная отчетная кампания по приему ежемесячной отчетности по форме СЗВ-М за февраль 2017 года, которая продлится до 15 марта 2017 года.</w:t>
      </w:r>
    </w:p>
    <w:p w:rsidR="000D2C8E" w:rsidRPr="000D2C8E" w:rsidRDefault="000D2C8E" w:rsidP="000D2C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0D2C8E">
        <w:rPr>
          <w:rFonts w:ascii="Tms Rmn" w:hAnsi="Tms Rmn" w:cs="Tms Rmn"/>
          <w:color w:val="000000"/>
          <w:sz w:val="32"/>
          <w:szCs w:val="32"/>
        </w:rPr>
        <w:t>Во избежание неприятных последствий, рекомендуем не откладывать представление отчетности на последний день!</w:t>
      </w:r>
    </w:p>
    <w:p w:rsidR="000D2C8E" w:rsidRPr="000D2C8E" w:rsidRDefault="000D2C8E" w:rsidP="000D2C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0D2C8E">
        <w:rPr>
          <w:rFonts w:ascii="Tms Rmn" w:hAnsi="Tms Rmn" w:cs="Tms Rmn"/>
          <w:color w:val="000000"/>
          <w:sz w:val="32"/>
          <w:szCs w:val="32"/>
        </w:rPr>
        <w:t>Недобросовестных работодателей, которые нарушат сроки или представят неполные и (или) недостоверные сведения, ждет штраф в размере 500 рублей за каждый несвоевременно представленный или неверно оформленный документ.</w:t>
      </w:r>
    </w:p>
    <w:p w:rsidR="000D2C8E" w:rsidRPr="000D2C8E" w:rsidRDefault="000D2C8E" w:rsidP="000D2C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0D2C8E">
        <w:rPr>
          <w:rFonts w:ascii="Tms Rmn" w:hAnsi="Tms Rmn" w:cs="Tms Rmn"/>
          <w:color w:val="000000"/>
          <w:sz w:val="32"/>
          <w:szCs w:val="32"/>
        </w:rPr>
        <w:t>Для оперативного взаимодействия с ПФР, а также во избежание нарушения сроков представления отчетности, рекомендуем страхователям подключиться к системе электронного документооборота.</w:t>
      </w:r>
    </w:p>
    <w:p w:rsidR="000D2C8E" w:rsidRPr="000D2C8E" w:rsidRDefault="000D2C8E" w:rsidP="000D2C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0D2C8E">
        <w:rPr>
          <w:rFonts w:ascii="Tms Rmn" w:hAnsi="Tms Rmn" w:cs="Tms Rmn"/>
          <w:color w:val="000000"/>
          <w:sz w:val="32"/>
          <w:szCs w:val="32"/>
        </w:rPr>
        <w:t>Несмотря на то, что у работодателей есть выбор – представлять отчетность на бумажном носителе или в электронном виде, с каждым кварталом работодателей, выбирающих электронный формат взаимодействия с ПФР, становится больше.</w:t>
      </w:r>
    </w:p>
    <w:p w:rsidR="000D2C8E" w:rsidRPr="000D2C8E" w:rsidRDefault="000D2C8E" w:rsidP="000D2C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0D2C8E">
        <w:rPr>
          <w:rFonts w:ascii="Tms Rmn" w:hAnsi="Tms Rmn" w:cs="Tms Rmn"/>
          <w:color w:val="000000"/>
          <w:sz w:val="32"/>
          <w:szCs w:val="32"/>
        </w:rPr>
        <w:t>Так, в январе 2017 года более 79% работодателей Санкт-Петербурга и Ленинградской области представили отчетность в электронном виде, а в феврале 2017 года – 81%.</w:t>
      </w:r>
    </w:p>
    <w:p w:rsidR="000D2C8E" w:rsidRPr="000D2C8E" w:rsidRDefault="000D2C8E" w:rsidP="000D2C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32"/>
          <w:szCs w:val="32"/>
        </w:rPr>
      </w:pPr>
      <w:r w:rsidRPr="000D2C8E">
        <w:rPr>
          <w:rFonts w:ascii="Tms Rmn" w:hAnsi="Tms Rmn" w:cs="Tms Rmn"/>
          <w:color w:val="000000"/>
          <w:sz w:val="32"/>
          <w:szCs w:val="32"/>
        </w:rPr>
        <w:t xml:space="preserve">Ознакомиться с информацией о порядке перехода на электронный документооборот можно официальном сайте Пенсионного фонда РФ </w:t>
      </w:r>
      <w:hyperlink r:id="rId8" w:history="1">
        <w:r w:rsidRPr="000D2C8E">
          <w:rPr>
            <w:rFonts w:ascii="Tms Rmn" w:hAnsi="Tms Rmn" w:cs="Tms Rmn"/>
            <w:i/>
            <w:iCs/>
            <w:color w:val="0000FF"/>
            <w:sz w:val="32"/>
            <w:szCs w:val="32"/>
          </w:rPr>
          <w:t>www.pfrf.ru</w:t>
        </w:r>
      </w:hyperlink>
      <w:r w:rsidRPr="000D2C8E">
        <w:rPr>
          <w:rFonts w:ascii="Tms Rmn" w:hAnsi="Tms Rmn" w:cs="Tms Rmn"/>
          <w:color w:val="000000"/>
          <w:sz w:val="32"/>
          <w:szCs w:val="32"/>
        </w:rPr>
        <w:t xml:space="preserve"> в разделе «Информация для жителей региона».</w:t>
      </w:r>
    </w:p>
    <w:p w:rsidR="00DF1AB1" w:rsidRPr="00F02441" w:rsidRDefault="00DF1AB1" w:rsidP="000D2C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D2C8E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527DE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2017-03-21T21:37:00Z</dcterms:modified>
</cp:coreProperties>
</file>