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E71BBE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-1704975</wp:posOffset>
            </wp:positionH>
            <wp:positionV relativeFrom="paragraph">
              <wp:posOffset>-260985</wp:posOffset>
            </wp:positionV>
            <wp:extent cx="7581900" cy="1071562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-32385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D8F"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="00D76D8F"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7112D1" w:rsidRPr="006A59ED" w:rsidRDefault="007E1787" w:rsidP="00DD7AD8">
      <w:pPr>
        <w:pStyle w:val="a5"/>
        <w:spacing w:after="0"/>
        <w:rPr>
          <w:rFonts w:eastAsia="Calibri"/>
          <w:kern w:val="36"/>
          <w:sz w:val="28"/>
          <w:szCs w:val="28"/>
          <w:lang w:eastAsia="ru-RU"/>
        </w:rPr>
      </w:pPr>
      <w:r w:rsidRPr="007112D1">
        <w:rPr>
          <w:rFonts w:eastAsia="Calibri"/>
          <w:kern w:val="36"/>
          <w:sz w:val="28"/>
          <w:szCs w:val="28"/>
          <w:lang w:eastAsia="ru-RU"/>
        </w:rPr>
        <w:t xml:space="preserve">                   </w:t>
      </w:r>
    </w:p>
    <w:p w:rsidR="007112D1" w:rsidRPr="006A59ED" w:rsidRDefault="007112D1" w:rsidP="007112D1">
      <w:pPr>
        <w:pStyle w:val="a5"/>
        <w:spacing w:after="0"/>
        <w:jc w:val="center"/>
        <w:rPr>
          <w:rFonts w:eastAsia="Calibri"/>
          <w:kern w:val="36"/>
          <w:sz w:val="28"/>
          <w:szCs w:val="28"/>
          <w:lang w:eastAsia="ru-RU"/>
        </w:rPr>
      </w:pPr>
    </w:p>
    <w:p w:rsidR="00A84B92" w:rsidRDefault="00D21143" w:rsidP="00D21143">
      <w:pPr>
        <w:ind w:left="-993" w:right="-709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4B92">
        <w:rPr>
          <w:rFonts w:ascii="Times New Roman" w:hAnsi="Times New Roman"/>
          <w:b/>
          <w:sz w:val="28"/>
          <w:szCs w:val="28"/>
        </w:rPr>
        <w:t xml:space="preserve">Уважаемый получатель пенсии и иных социальных выплат </w:t>
      </w:r>
    </w:p>
    <w:p w:rsidR="00D21143" w:rsidRPr="00A84B92" w:rsidRDefault="00D21143" w:rsidP="00D21143">
      <w:pPr>
        <w:ind w:left="-993" w:right="-709" w:firstLine="708"/>
        <w:jc w:val="center"/>
        <w:rPr>
          <w:rFonts w:ascii="Times New Roman" w:hAnsi="Times New Roman"/>
          <w:b/>
          <w:sz w:val="28"/>
          <w:szCs w:val="28"/>
        </w:rPr>
      </w:pPr>
      <w:r w:rsidRPr="00A84B92">
        <w:rPr>
          <w:rFonts w:ascii="Times New Roman" w:hAnsi="Times New Roman"/>
          <w:b/>
          <w:sz w:val="28"/>
          <w:szCs w:val="28"/>
        </w:rPr>
        <w:t>от Пенсионного фонда Российской Федерации!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DD7AD8">
        <w:rPr>
          <w:rFonts w:ascii="Times New Roman" w:hAnsi="Times New Roman"/>
          <w:sz w:val="24"/>
          <w:szCs w:val="24"/>
        </w:rPr>
        <w:tab/>
      </w:r>
      <w:r w:rsidRPr="00A84B92">
        <w:rPr>
          <w:rFonts w:ascii="Times New Roman" w:hAnsi="Times New Roman"/>
          <w:sz w:val="26"/>
          <w:szCs w:val="26"/>
        </w:rPr>
        <w:t>В настоящее время доставка Вашей пенсии осуществляется путем зачисления на счет в Филиале Петровский ПАО «Ханты-мансийский банк Открытие» и последующей доставкой через организацию федеральной почтовой связи (путем вручения в кассе или на дом).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ab/>
        <w:t>Вступивший в силу с 01.01.2015 Федеральный закон № 400-ФЗ «О страховых пенсиях» предусматривает, что</w:t>
      </w:r>
      <w:r w:rsidRPr="00A84B92">
        <w:rPr>
          <w:rFonts w:ascii="Times New Roman" w:hAnsi="Times New Roman"/>
          <w:b/>
          <w:sz w:val="26"/>
          <w:szCs w:val="26"/>
        </w:rPr>
        <w:t xml:space="preserve"> доставка пенсии может осуществляться двумя способами</w:t>
      </w:r>
      <w:r w:rsidRPr="00A84B92">
        <w:rPr>
          <w:rFonts w:ascii="Times New Roman" w:hAnsi="Times New Roman"/>
          <w:sz w:val="26"/>
          <w:szCs w:val="26"/>
        </w:rPr>
        <w:t xml:space="preserve">: 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b/>
          <w:sz w:val="26"/>
          <w:szCs w:val="26"/>
        </w:rPr>
        <w:t>1.Через отделение почтовой связи по месту жительства</w:t>
      </w:r>
      <w:r w:rsidRPr="00A84B92">
        <w:rPr>
          <w:rFonts w:ascii="Times New Roman" w:hAnsi="Times New Roman"/>
          <w:sz w:val="26"/>
          <w:szCs w:val="26"/>
        </w:rPr>
        <w:t xml:space="preserve"> путем доставки на дом или в кассе почтового отделения.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b/>
          <w:sz w:val="26"/>
          <w:szCs w:val="26"/>
        </w:rPr>
      </w:pPr>
      <w:r w:rsidRPr="00A84B92">
        <w:rPr>
          <w:rFonts w:ascii="Times New Roman" w:hAnsi="Times New Roman"/>
          <w:b/>
          <w:sz w:val="26"/>
          <w:szCs w:val="26"/>
        </w:rPr>
        <w:t xml:space="preserve">При этом: </w:t>
      </w:r>
    </w:p>
    <w:p w:rsidR="00D21143" w:rsidRPr="00A84B92" w:rsidRDefault="00D21143" w:rsidP="00DD7AD8">
      <w:pPr>
        <w:pStyle w:val="ad"/>
        <w:numPr>
          <w:ilvl w:val="0"/>
          <w:numId w:val="9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>получать пенсию можно будет только в полном размере;</w:t>
      </w:r>
    </w:p>
    <w:p w:rsidR="00D21143" w:rsidRPr="00A84B92" w:rsidRDefault="00D21143" w:rsidP="00DD7AD8">
      <w:pPr>
        <w:pStyle w:val="ad"/>
        <w:numPr>
          <w:ilvl w:val="0"/>
          <w:numId w:val="10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 xml:space="preserve">получать пенсию </w:t>
      </w:r>
      <w:r w:rsidRPr="00A84B92">
        <w:rPr>
          <w:rFonts w:ascii="Times New Roman" w:hAnsi="Times New Roman"/>
          <w:sz w:val="26"/>
          <w:szCs w:val="26"/>
          <w:shd w:val="clear" w:color="auto" w:fill="FFFFFF"/>
        </w:rPr>
        <w:t>можно как на дому, так и в отделении почтовой связи</w:t>
      </w:r>
      <w:r w:rsidRPr="00A84B92">
        <w:rPr>
          <w:rFonts w:ascii="Times New Roman" w:hAnsi="Times New Roman"/>
          <w:sz w:val="26"/>
          <w:szCs w:val="26"/>
        </w:rPr>
        <w:t>. Доставка и выплата пенсии  осуществляется только в течение выплатного периода (с 03 по 21 число с учетом выходных и праздничных дней) текущего месяца, но не ранее установленной даты выплаты по графику;</w:t>
      </w:r>
    </w:p>
    <w:p w:rsidR="00D21143" w:rsidRPr="00A84B92" w:rsidRDefault="00D21143" w:rsidP="00DD7AD8">
      <w:pPr>
        <w:pStyle w:val="ad"/>
        <w:numPr>
          <w:ilvl w:val="0"/>
          <w:numId w:val="10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>не полученную пенсию текущего месяца можно получить в следующем месяце, начиная с первого дня выплаты по графику.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b/>
          <w:sz w:val="26"/>
          <w:szCs w:val="26"/>
        </w:rPr>
        <w:t>2. Путем зачисления на Ваш счет кредитной организации</w:t>
      </w:r>
      <w:r w:rsidRPr="00A84B92">
        <w:rPr>
          <w:rFonts w:ascii="Times New Roman" w:hAnsi="Times New Roman"/>
          <w:sz w:val="26"/>
          <w:szCs w:val="26"/>
        </w:rPr>
        <w:t xml:space="preserve"> (Банке). 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b/>
          <w:sz w:val="26"/>
          <w:szCs w:val="26"/>
        </w:rPr>
      </w:pPr>
      <w:r w:rsidRPr="00A84B92">
        <w:rPr>
          <w:rFonts w:ascii="Times New Roman" w:hAnsi="Times New Roman"/>
          <w:b/>
          <w:sz w:val="26"/>
          <w:szCs w:val="26"/>
        </w:rPr>
        <w:t>При этом:</w:t>
      </w:r>
    </w:p>
    <w:p w:rsidR="00D21143" w:rsidRPr="00A84B92" w:rsidRDefault="00D21143" w:rsidP="00DD7AD8">
      <w:pPr>
        <w:pStyle w:val="ad"/>
        <w:numPr>
          <w:ilvl w:val="0"/>
          <w:numId w:val="11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>пенсия зачисляется на счет открытый в Банке в установленную органами ПФР дату;</w:t>
      </w:r>
    </w:p>
    <w:p w:rsidR="00D21143" w:rsidRPr="00A84B92" w:rsidRDefault="00D21143" w:rsidP="00DD7AD8">
      <w:pPr>
        <w:pStyle w:val="ad"/>
        <w:numPr>
          <w:ilvl w:val="0"/>
          <w:numId w:val="12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>пенсию можно получать в любой день после даты зачисления на счет;</w:t>
      </w:r>
    </w:p>
    <w:p w:rsidR="00D21143" w:rsidRPr="00A84B92" w:rsidRDefault="00D21143" w:rsidP="00A84B92">
      <w:pPr>
        <w:pStyle w:val="ad"/>
        <w:numPr>
          <w:ilvl w:val="0"/>
          <w:numId w:val="13"/>
        </w:numPr>
        <w:ind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>клиент может пользоваться  соответствующими банковскими услугами.</w:t>
      </w:r>
    </w:p>
    <w:p w:rsidR="00D21143" w:rsidRPr="00A84B92" w:rsidRDefault="00D21143" w:rsidP="00D21143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ab/>
        <w:t>Если Вы желаете получать пенсию через кредитную организацию, Вам необходимо  обратиться в Клиентскую службу Управления ПФР по месту нахождения выплатного (пенсионного) дела с соответствующим заявлением, либо направить данное заявление по почте.</w:t>
      </w:r>
    </w:p>
    <w:p w:rsidR="00DD7AD8" w:rsidRPr="00A84B92" w:rsidRDefault="00D21143" w:rsidP="00DD7AD8">
      <w:pPr>
        <w:ind w:left="-993" w:right="-709"/>
        <w:jc w:val="both"/>
        <w:rPr>
          <w:rFonts w:ascii="Times New Roman" w:hAnsi="Times New Roman"/>
          <w:sz w:val="26"/>
          <w:szCs w:val="26"/>
        </w:rPr>
      </w:pPr>
      <w:r w:rsidRPr="00A84B92">
        <w:rPr>
          <w:rFonts w:ascii="Times New Roman" w:hAnsi="Times New Roman"/>
          <w:sz w:val="26"/>
          <w:szCs w:val="26"/>
        </w:rPr>
        <w:tab/>
        <w:t xml:space="preserve">Указанное заявление также можно подать через многофункциональный центр предоставления государственных и муниципальных услуг (МФЦ), расположенный по месту нахождения Управления ПФР, в котором Вы состоите на учете, а также через информационную систему Пенсионного фонда Российской Федерации «Личный кабинет застрахованного лица» на сайте Пенсионного Фонда </w:t>
      </w:r>
      <w:r w:rsidRPr="00A84B92">
        <w:rPr>
          <w:rFonts w:ascii="Times New Roman" w:hAnsi="Times New Roman"/>
          <w:color w:val="000000"/>
          <w:sz w:val="26"/>
          <w:szCs w:val="26"/>
        </w:rPr>
        <w:t>http://www.pfrf.ru.</w:t>
      </w:r>
    </w:p>
    <w:sectPr w:rsidR="00DD7AD8" w:rsidRPr="00A84B92" w:rsidSect="007112D1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5C6A81"/>
    <w:multiLevelType w:val="hybridMultilevel"/>
    <w:tmpl w:val="6ABE95B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F7134BF"/>
    <w:multiLevelType w:val="hybridMultilevel"/>
    <w:tmpl w:val="65D4F30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2661FEE"/>
    <w:multiLevelType w:val="hybridMultilevel"/>
    <w:tmpl w:val="612C4BC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A2153B3"/>
    <w:multiLevelType w:val="hybridMultilevel"/>
    <w:tmpl w:val="708ACEA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D175CD9"/>
    <w:multiLevelType w:val="hybridMultilevel"/>
    <w:tmpl w:val="8968CD3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7724"/>
    <w:rsid w:val="00004A7B"/>
    <w:rsid w:val="00040B86"/>
    <w:rsid w:val="00045C81"/>
    <w:rsid w:val="00062167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A102B"/>
    <w:rsid w:val="001C3FA9"/>
    <w:rsid w:val="00205378"/>
    <w:rsid w:val="00207F48"/>
    <w:rsid w:val="00226B46"/>
    <w:rsid w:val="002409C8"/>
    <w:rsid w:val="002421AB"/>
    <w:rsid w:val="0029402E"/>
    <w:rsid w:val="002E1B25"/>
    <w:rsid w:val="00345970"/>
    <w:rsid w:val="003754BF"/>
    <w:rsid w:val="003A59EC"/>
    <w:rsid w:val="003A7CC4"/>
    <w:rsid w:val="003D255E"/>
    <w:rsid w:val="003F53DE"/>
    <w:rsid w:val="004055EA"/>
    <w:rsid w:val="0040588D"/>
    <w:rsid w:val="0042327A"/>
    <w:rsid w:val="0043303C"/>
    <w:rsid w:val="004862B1"/>
    <w:rsid w:val="0049272B"/>
    <w:rsid w:val="004A270E"/>
    <w:rsid w:val="004D7724"/>
    <w:rsid w:val="00500CD0"/>
    <w:rsid w:val="00515402"/>
    <w:rsid w:val="00522302"/>
    <w:rsid w:val="0054218E"/>
    <w:rsid w:val="00556952"/>
    <w:rsid w:val="005865A0"/>
    <w:rsid w:val="005A3B12"/>
    <w:rsid w:val="00646063"/>
    <w:rsid w:val="006523FE"/>
    <w:rsid w:val="0065745D"/>
    <w:rsid w:val="0067380A"/>
    <w:rsid w:val="00681E22"/>
    <w:rsid w:val="00693946"/>
    <w:rsid w:val="006A2E69"/>
    <w:rsid w:val="006A59ED"/>
    <w:rsid w:val="006B695E"/>
    <w:rsid w:val="006D300E"/>
    <w:rsid w:val="007017C2"/>
    <w:rsid w:val="007112D1"/>
    <w:rsid w:val="00754B36"/>
    <w:rsid w:val="007841B6"/>
    <w:rsid w:val="007A277E"/>
    <w:rsid w:val="007C2E31"/>
    <w:rsid w:val="007E1787"/>
    <w:rsid w:val="008378CC"/>
    <w:rsid w:val="00857CD4"/>
    <w:rsid w:val="008C6736"/>
    <w:rsid w:val="008C7331"/>
    <w:rsid w:val="008D2862"/>
    <w:rsid w:val="00933728"/>
    <w:rsid w:val="00957FF3"/>
    <w:rsid w:val="0097066F"/>
    <w:rsid w:val="009C79CF"/>
    <w:rsid w:val="009C7E04"/>
    <w:rsid w:val="00A22C58"/>
    <w:rsid w:val="00A84B92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C07BF"/>
    <w:rsid w:val="00D21143"/>
    <w:rsid w:val="00D53A57"/>
    <w:rsid w:val="00D57664"/>
    <w:rsid w:val="00D74367"/>
    <w:rsid w:val="00D76D8F"/>
    <w:rsid w:val="00D80B86"/>
    <w:rsid w:val="00DD3A39"/>
    <w:rsid w:val="00DD7AD8"/>
    <w:rsid w:val="00DF1AB1"/>
    <w:rsid w:val="00DF2310"/>
    <w:rsid w:val="00E04787"/>
    <w:rsid w:val="00E10E7A"/>
    <w:rsid w:val="00E6278D"/>
    <w:rsid w:val="00E678B1"/>
    <w:rsid w:val="00E71BBE"/>
    <w:rsid w:val="00E7285D"/>
    <w:rsid w:val="00E85E19"/>
    <w:rsid w:val="00EA40F0"/>
    <w:rsid w:val="00F0279B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ab">
    <w:name w:val="No Spacing"/>
    <w:uiPriority w:val="1"/>
    <w:qFormat/>
    <w:rsid w:val="007C2E31"/>
    <w:rPr>
      <w:sz w:val="22"/>
      <w:szCs w:val="22"/>
      <w:lang w:eastAsia="en-US"/>
    </w:rPr>
  </w:style>
  <w:style w:type="paragraph" w:customStyle="1" w:styleId="Standarduseruser">
    <w:name w:val="Standard (user) (user)"/>
    <w:rsid w:val="00207F48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ConsPlusNormal">
    <w:name w:val="ConsPlusNormal"/>
    <w:rsid w:val="004232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E17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112D1"/>
  </w:style>
  <w:style w:type="table" w:styleId="ac">
    <w:name w:val="Table Grid"/>
    <w:basedOn w:val="a1"/>
    <w:uiPriority w:val="59"/>
    <w:rsid w:val="00D211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D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41</cp:revision>
  <cp:lastPrinted>2017-10-24T08:42:00Z</cp:lastPrinted>
  <dcterms:created xsi:type="dcterms:W3CDTF">2016-01-11T08:14:00Z</dcterms:created>
  <dcterms:modified xsi:type="dcterms:W3CDTF">2017-10-24T08:44:00Z</dcterms:modified>
</cp:coreProperties>
</file>