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D" w:rsidRPr="00003EFD" w:rsidRDefault="00003EFD" w:rsidP="00003EFD">
      <w:pPr>
        <w:pStyle w:val="a5"/>
        <w:autoSpaceDE w:val="0"/>
        <w:spacing w:before="60" w:after="60"/>
        <w:ind w:left="-15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-1571625</wp:posOffset>
            </wp:positionH>
            <wp:positionV relativeFrom="paragraph">
              <wp:posOffset>-151766</wp:posOffset>
            </wp:positionV>
            <wp:extent cx="7327900" cy="10582275"/>
            <wp:effectExtent l="19050" t="0" r="635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76835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EFD">
        <w:rPr>
          <w:b/>
          <w:color w:val="FFFFFF" w:themeColor="background1"/>
          <w:sz w:val="32"/>
          <w:szCs w:val="32"/>
        </w:rPr>
        <w:t>Управление Пенсионного фонда в Московском районе</w:t>
      </w:r>
    </w:p>
    <w:p w:rsidR="00E678B1" w:rsidRPr="00003EFD" w:rsidRDefault="00003EFD" w:rsidP="00003EFD">
      <w:pPr>
        <w:pStyle w:val="a5"/>
        <w:autoSpaceDE w:val="0"/>
        <w:spacing w:before="60" w:after="60"/>
        <w:ind w:firstLine="567"/>
        <w:jc w:val="center"/>
        <w:rPr>
          <w:b/>
          <w:color w:val="FFFFFF" w:themeColor="background1"/>
        </w:rPr>
      </w:pPr>
      <w:r w:rsidRPr="00003EFD">
        <w:rPr>
          <w:b/>
          <w:color w:val="FFFFFF" w:themeColor="background1"/>
          <w:sz w:val="32"/>
          <w:szCs w:val="32"/>
        </w:rPr>
        <w:t xml:space="preserve">             Санкт-Петербурга</w:t>
      </w:r>
      <w:r w:rsidRPr="00003EFD">
        <w:rPr>
          <w:b/>
          <w:noProof/>
          <w:color w:val="FFFFFF" w:themeColor="background1"/>
          <w:lang w:eastAsia="ru-RU"/>
        </w:rPr>
        <w:t xml:space="preserve"> 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003EFD" w:rsidRPr="00345970" w:rsidRDefault="003754BF" w:rsidP="00003EFD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6748">
        <w:rPr>
          <w:b/>
          <w:color w:val="000000"/>
          <w:sz w:val="28"/>
          <w:szCs w:val="28"/>
        </w:rPr>
        <w:t xml:space="preserve">      </w:t>
      </w:r>
    </w:p>
    <w:p w:rsidR="00C56748" w:rsidRPr="00DF5018" w:rsidRDefault="00C56748" w:rsidP="00872911">
      <w:pPr>
        <w:pStyle w:val="a5"/>
        <w:spacing w:after="0"/>
        <w:rPr>
          <w:b/>
          <w:sz w:val="32"/>
          <w:szCs w:val="32"/>
        </w:rPr>
      </w:pPr>
    </w:p>
    <w:p w:rsidR="00872911" w:rsidRDefault="00872911" w:rsidP="0087291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 заботой о защитниках: выплаты ветеранам боевых действий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На протяжении 12 лет территориальные органы Пенсионного фонда проводят работу по осуществлению ежемесячных денежных выплат (далее ЕДВ) федеральным льготникам. Среди федеральных льготников, получающих выплаты можно выделить ветеранов боевых действий.*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В настоящее время в Санкт-Петербурге и Ленинградской области получателями ЕДВ по категории «030» «Ветеран боевых действий» являются 36859 человек, из них в Санкт-Петербурге -25072 человек, в Ленинградской области –11787.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После установления ЕДВ ветераны имеют право на пользование набором социальных услуг в натуральном виде.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В случае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,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если гражданин получает набор социальных услуг в натуральном виде, то размер ежемесячной денежной выплаты будет установлен за вычетом суммы средств, направляемых на оплату предоставляемых социальных услуг в размере, устанавливаемым Правительством Российской Федерации.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По состоянию на 1 февраля 2017 размер ЕДВ составил: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-1731 руб.77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условии пользования набором социальных услуг в натуральном виде);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-2780 руб. 74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отказе от получения НСУ в натуральном виде);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-2664 руб. 70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ри сохранении в натуральном виде бесплатного проезда на пригородном железнодорожном 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транспорте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-2655 руб. 75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сохранении права на санаторно-курортное лечение);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-1972 руб. 80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сохранении права на лекарственные препараты);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-2539 руб.71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сохранении права на бесплатный проезд на пригородном железнодорожном транспорте и санаторно-курортное лечение);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-1856 руб. 76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сохранении права на лекарственные препараты и бесплатный проезд на пригородном железнодорожном транспорте );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-1847 руб. 81 коп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.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 xml:space="preserve"> (</w:t>
      </w:r>
      <w:proofErr w:type="gramStart"/>
      <w:r w:rsidRPr="00872911">
        <w:rPr>
          <w:rFonts w:ascii="Tms Rmn" w:hAnsi="Tms Rmn" w:cs="Tms Rmn"/>
          <w:color w:val="000000"/>
          <w:lang w:eastAsia="ru-RU"/>
        </w:rPr>
        <w:t>п</w:t>
      </w:r>
      <w:proofErr w:type="gramEnd"/>
      <w:r w:rsidRPr="00872911">
        <w:rPr>
          <w:rFonts w:ascii="Tms Rmn" w:hAnsi="Tms Rmn" w:cs="Tms Rmn"/>
          <w:color w:val="000000"/>
          <w:lang w:eastAsia="ru-RU"/>
        </w:rPr>
        <w:t>ри сохранении права на санаторно-курортное лечение и лекарственные препараты).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трудовую по старости при наступлении установленного возраста.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872911">
        <w:rPr>
          <w:rFonts w:ascii="Tms Rmn" w:hAnsi="Tms Rmn" w:cs="Tms Rmn"/>
          <w:color w:val="000000"/>
          <w:lang w:eastAsia="ru-RU"/>
        </w:rPr>
        <w:t>__________________________________________________________________________</w:t>
      </w:r>
    </w:p>
    <w:p w:rsidR="00872911" w:rsidRPr="00872911" w:rsidRDefault="00872911" w:rsidP="00872911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i/>
          <w:iCs/>
          <w:color w:val="000000"/>
          <w:lang w:eastAsia="ru-RU"/>
        </w:rPr>
      </w:pPr>
      <w:r w:rsidRPr="00872911">
        <w:rPr>
          <w:rFonts w:ascii="Tms Rmn" w:hAnsi="Tms Rmn" w:cs="Tms Rmn"/>
          <w:i/>
          <w:iCs/>
          <w:color w:val="000000"/>
          <w:lang w:eastAsia="ru-RU"/>
        </w:rPr>
        <w:t>*Федеральный закон от 12 января 1995 года № 5-ФЗ «О ветеранах» п.1 ст.16 «Меры социальной поддержки ветеранов боевых действий»</w:t>
      </w:r>
    </w:p>
    <w:p w:rsidR="00FF0E34" w:rsidRPr="00DF5018" w:rsidRDefault="00FF0E34" w:rsidP="00872911">
      <w:pPr>
        <w:pStyle w:val="a7"/>
        <w:spacing w:before="0" w:beforeAutospacing="0" w:after="0"/>
        <w:jc w:val="both"/>
        <w:rPr>
          <w:sz w:val="28"/>
          <w:szCs w:val="28"/>
        </w:rPr>
      </w:pPr>
    </w:p>
    <w:sectPr w:rsidR="00FF0E34" w:rsidRPr="00DF5018" w:rsidSect="008729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3EFD"/>
    <w:rsid w:val="00004A7B"/>
    <w:rsid w:val="00040B86"/>
    <w:rsid w:val="000777C8"/>
    <w:rsid w:val="000B2CC1"/>
    <w:rsid w:val="000D14C2"/>
    <w:rsid w:val="000E1300"/>
    <w:rsid w:val="00186C01"/>
    <w:rsid w:val="001C3FA9"/>
    <w:rsid w:val="001E6F2D"/>
    <w:rsid w:val="002421AB"/>
    <w:rsid w:val="0029402E"/>
    <w:rsid w:val="00345970"/>
    <w:rsid w:val="003754BF"/>
    <w:rsid w:val="003A7CC4"/>
    <w:rsid w:val="003C3FA1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D300E"/>
    <w:rsid w:val="007017C2"/>
    <w:rsid w:val="007841B6"/>
    <w:rsid w:val="007A277E"/>
    <w:rsid w:val="008378CC"/>
    <w:rsid w:val="00857CD4"/>
    <w:rsid w:val="00872911"/>
    <w:rsid w:val="008C6736"/>
    <w:rsid w:val="008C7331"/>
    <w:rsid w:val="008D2862"/>
    <w:rsid w:val="0097066F"/>
    <w:rsid w:val="009C7E04"/>
    <w:rsid w:val="00AF60EF"/>
    <w:rsid w:val="00B05C32"/>
    <w:rsid w:val="00C56748"/>
    <w:rsid w:val="00D57664"/>
    <w:rsid w:val="00D80B86"/>
    <w:rsid w:val="00DD3A39"/>
    <w:rsid w:val="00DF5018"/>
    <w:rsid w:val="00E04787"/>
    <w:rsid w:val="00E10E7A"/>
    <w:rsid w:val="00E6278D"/>
    <w:rsid w:val="00E678B1"/>
    <w:rsid w:val="00E7285D"/>
    <w:rsid w:val="00EA40F0"/>
    <w:rsid w:val="00F91405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10</cp:revision>
  <cp:lastPrinted>2015-04-16T09:13:00Z</cp:lastPrinted>
  <dcterms:created xsi:type="dcterms:W3CDTF">2016-01-11T08:14:00Z</dcterms:created>
  <dcterms:modified xsi:type="dcterms:W3CDTF">2017-02-27T06:52:00Z</dcterms:modified>
</cp:coreProperties>
</file>