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B1" w:rsidRPr="00C22EBE" w:rsidRDefault="00D76D8F" w:rsidP="00C22EBE">
      <w:pPr>
        <w:pStyle w:val="a5"/>
        <w:autoSpaceDE w:val="0"/>
        <w:spacing w:before="60" w:after="60"/>
        <w:jc w:val="center"/>
        <w:rPr>
          <w:b/>
          <w:color w:val="FFFFFF" w:themeColor="background1"/>
          <w:sz w:val="32"/>
          <w:szCs w:val="32"/>
        </w:rPr>
      </w:pPr>
      <w:r>
        <w:rPr>
          <w:b/>
          <w:noProof/>
          <w:color w:val="FFFFFF" w:themeColor="background1"/>
          <w:sz w:val="32"/>
          <w:szCs w:val="32"/>
          <w:lang w:eastAsia="ru-RU"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-1659864</wp:posOffset>
            </wp:positionH>
            <wp:positionV relativeFrom="paragraph">
              <wp:posOffset>-224790</wp:posOffset>
            </wp:positionV>
            <wp:extent cx="7423785" cy="10904220"/>
            <wp:effectExtent l="19050" t="0" r="5715" b="0"/>
            <wp:wrapNone/>
            <wp:docPr id="3" name="Рисунок 1" descr="C:\Documents and Settings\Press5\Рабочий стол\Л.А.В\Клиентская служба Отделения\лист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Press5\Рабочий стол\Л.А.В\Клиентская служба Отделения\листов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785" cy="1090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FFFF" w:themeColor="background1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53340</wp:posOffset>
            </wp:positionV>
            <wp:extent cx="952500" cy="981075"/>
            <wp:effectExtent l="19050" t="0" r="0" b="0"/>
            <wp:wrapThrough wrapText="bothSides">
              <wp:wrapPolygon edited="0">
                <wp:start x="-432" y="0"/>
                <wp:lineTo x="-432" y="21390"/>
                <wp:lineTo x="21600" y="21390"/>
                <wp:lineTo x="21600" y="0"/>
                <wp:lineTo x="-432" y="0"/>
              </wp:wrapPolygon>
            </wp:wrapThrough>
            <wp:docPr id="2" name="Рисунок 1" descr="C:\Documents and Settings\press7\Мои документы\Мои рисунки\P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press7\Мои документы\Мои рисунки\PF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1956">
        <w:rPr>
          <w:b/>
          <w:noProof/>
          <w:color w:val="FFFFFF" w:themeColor="background1"/>
          <w:sz w:val="32"/>
          <w:szCs w:val="32"/>
          <w:lang w:eastAsia="ru-RU"/>
        </w:rPr>
        <w:t xml:space="preserve"> </w:t>
      </w:r>
      <w:r w:rsidRPr="00D76D8F">
        <w:rPr>
          <w:b/>
          <w:color w:val="FFFFFF" w:themeColor="background1"/>
          <w:sz w:val="32"/>
          <w:szCs w:val="32"/>
        </w:rPr>
        <w:t xml:space="preserve">               Управление Пенсионного фонда в Московском районе</w:t>
      </w:r>
      <w:r w:rsidR="00C22EBE" w:rsidRPr="00C22EBE">
        <w:rPr>
          <w:b/>
          <w:color w:val="FFFFFF" w:themeColor="background1"/>
          <w:sz w:val="32"/>
          <w:szCs w:val="32"/>
        </w:rPr>
        <w:t xml:space="preserve">  </w:t>
      </w:r>
      <w:r w:rsidRPr="00D76D8F">
        <w:rPr>
          <w:b/>
          <w:color w:val="FFFFFF" w:themeColor="background1"/>
          <w:sz w:val="32"/>
          <w:szCs w:val="32"/>
        </w:rPr>
        <w:t>Санкт-Петербурга</w:t>
      </w:r>
    </w:p>
    <w:p w:rsidR="00E678B1" w:rsidRDefault="00E678B1" w:rsidP="00E678B1">
      <w:pPr>
        <w:pStyle w:val="a5"/>
        <w:autoSpaceDE w:val="0"/>
        <w:spacing w:before="60" w:after="60"/>
        <w:ind w:firstLine="567"/>
        <w:jc w:val="center"/>
        <w:rPr>
          <w:b/>
          <w:color w:val="000000"/>
        </w:rPr>
      </w:pPr>
    </w:p>
    <w:p w:rsidR="00E678B1" w:rsidRDefault="00E678B1" w:rsidP="00E678B1">
      <w:pPr>
        <w:pStyle w:val="a5"/>
        <w:autoSpaceDE w:val="0"/>
        <w:spacing w:before="60" w:after="60"/>
        <w:ind w:firstLine="567"/>
        <w:jc w:val="center"/>
        <w:rPr>
          <w:b/>
          <w:color w:val="000000"/>
        </w:rPr>
      </w:pPr>
    </w:p>
    <w:p w:rsidR="00C56748" w:rsidRPr="00C22EBE" w:rsidRDefault="00C56748" w:rsidP="00D76D8F">
      <w:pPr>
        <w:pStyle w:val="a5"/>
        <w:autoSpaceDE w:val="0"/>
        <w:spacing w:before="60" w:after="60"/>
        <w:rPr>
          <w:b/>
          <w:color w:val="000000"/>
          <w:sz w:val="32"/>
          <w:szCs w:val="32"/>
        </w:rPr>
      </w:pPr>
    </w:p>
    <w:p w:rsidR="00FF0C64" w:rsidRDefault="00FF0C64" w:rsidP="00FF0C6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ms Rmn"/>
          <w:b/>
          <w:bCs/>
          <w:color w:val="000000"/>
          <w:sz w:val="48"/>
          <w:szCs w:val="48"/>
        </w:rPr>
      </w:pPr>
    </w:p>
    <w:p w:rsidR="00FF0C64" w:rsidRDefault="00FF0C64" w:rsidP="00FF0C64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Услуги ПФР – получение без препятствий и ограничений</w:t>
      </w:r>
    </w:p>
    <w:p w:rsidR="00FF0C64" w:rsidRPr="00FF0C64" w:rsidRDefault="00FF0C64" w:rsidP="00FF0C64">
      <w:pPr>
        <w:autoSpaceDE w:val="0"/>
        <w:autoSpaceDN w:val="0"/>
        <w:adjustRightInd w:val="0"/>
        <w:spacing w:before="240" w:after="0" w:line="240" w:lineRule="auto"/>
        <w:ind w:left="-851"/>
        <w:jc w:val="both"/>
        <w:rPr>
          <w:rFonts w:ascii="Tms Rmn" w:hAnsi="Tms Rmn" w:cs="Tms Rmn"/>
          <w:color w:val="000000"/>
          <w:sz w:val="28"/>
          <w:szCs w:val="28"/>
        </w:rPr>
      </w:pPr>
      <w:r w:rsidRPr="00FF0C64">
        <w:rPr>
          <w:rFonts w:ascii="Tms Rmn" w:hAnsi="Tms Rmn" w:cs="Tms Rmn"/>
          <w:color w:val="000000"/>
          <w:sz w:val="28"/>
          <w:szCs w:val="28"/>
        </w:rPr>
        <w:t>Одним из приоритетных направлений деятельности Управлений ПФР по Санкт-Петербургу и Ленинградской области является повышение уровня обслуживания граждан, в том числе наиболее уязвимой категории – лиц, ограниченных в передвижении.</w:t>
      </w:r>
    </w:p>
    <w:p w:rsidR="00FF0C64" w:rsidRPr="00FF0C64" w:rsidRDefault="00FF0C64" w:rsidP="00FF0C64">
      <w:pPr>
        <w:autoSpaceDE w:val="0"/>
        <w:autoSpaceDN w:val="0"/>
        <w:adjustRightInd w:val="0"/>
        <w:spacing w:before="240" w:after="0" w:line="240" w:lineRule="auto"/>
        <w:ind w:left="-851"/>
        <w:jc w:val="both"/>
        <w:rPr>
          <w:rFonts w:ascii="Tms Rmn" w:hAnsi="Tms Rmn" w:cs="Tms Rmn"/>
          <w:color w:val="000000"/>
          <w:sz w:val="28"/>
          <w:szCs w:val="28"/>
        </w:rPr>
      </w:pPr>
      <w:r w:rsidRPr="00FF0C64">
        <w:rPr>
          <w:rFonts w:ascii="Tms Rmn" w:hAnsi="Tms Rmn" w:cs="Tms Rmn"/>
          <w:color w:val="000000"/>
          <w:sz w:val="28"/>
          <w:szCs w:val="28"/>
        </w:rPr>
        <w:t xml:space="preserve">Для максимального комфорта </w:t>
      </w:r>
      <w:proofErr w:type="spellStart"/>
      <w:r w:rsidRPr="00FF0C64">
        <w:rPr>
          <w:rFonts w:ascii="Tms Rmn" w:hAnsi="Tms Rmn" w:cs="Tms Rmn"/>
          <w:color w:val="000000"/>
          <w:sz w:val="28"/>
          <w:szCs w:val="28"/>
        </w:rPr>
        <w:t>маломобильных</w:t>
      </w:r>
      <w:proofErr w:type="spellEnd"/>
      <w:r w:rsidRPr="00FF0C64">
        <w:rPr>
          <w:rFonts w:ascii="Tms Rmn" w:hAnsi="Tms Rmn" w:cs="Tms Rmn"/>
          <w:color w:val="000000"/>
          <w:sz w:val="28"/>
          <w:szCs w:val="28"/>
        </w:rPr>
        <w:t xml:space="preserve"> групп населения здания Управлений ПФР оборудованы кнопкой вызова специалиста, это особенно удобно для людей, передвигающихся на кресле-коляске. Для слабовидящих граждан предусмотрены знаковые средства отображения информации: мнемосхемы и напольные тактильные плитки. Санитарно-гигиенические помещения оборудованы поручнями и кнопками вызова экстренной помощи.</w:t>
      </w:r>
    </w:p>
    <w:p w:rsidR="00FF0C64" w:rsidRPr="00FF0C64" w:rsidRDefault="00FF0C64" w:rsidP="00FF0C64">
      <w:pPr>
        <w:autoSpaceDE w:val="0"/>
        <w:autoSpaceDN w:val="0"/>
        <w:adjustRightInd w:val="0"/>
        <w:spacing w:before="240" w:after="0" w:line="240" w:lineRule="auto"/>
        <w:ind w:left="-851"/>
        <w:jc w:val="both"/>
        <w:rPr>
          <w:rFonts w:ascii="Tms Rmn" w:hAnsi="Tms Rmn" w:cs="Tms Rmn"/>
          <w:color w:val="000000"/>
          <w:sz w:val="28"/>
          <w:szCs w:val="28"/>
        </w:rPr>
      </w:pPr>
      <w:r w:rsidRPr="00FF0C64">
        <w:rPr>
          <w:rFonts w:ascii="Tms Rmn" w:hAnsi="Tms Rmn" w:cs="Tms Rmn"/>
          <w:color w:val="000000"/>
          <w:sz w:val="28"/>
          <w:szCs w:val="28"/>
        </w:rPr>
        <w:t>Поскольку работа с людьми с ограниченными возможностями имеет свои особенности и специфику, в 2015 году сотрудники клиентских служб прошли специальное обучение навыкам общения с этой категорией граждан и оказания им помощи.</w:t>
      </w:r>
    </w:p>
    <w:p w:rsidR="00FF0C64" w:rsidRPr="00FF0C64" w:rsidRDefault="00FF0C64" w:rsidP="00FF0C64">
      <w:pPr>
        <w:autoSpaceDE w:val="0"/>
        <w:autoSpaceDN w:val="0"/>
        <w:adjustRightInd w:val="0"/>
        <w:spacing w:before="240" w:after="0" w:line="240" w:lineRule="auto"/>
        <w:ind w:left="-851"/>
        <w:jc w:val="both"/>
        <w:rPr>
          <w:rFonts w:ascii="Tms Rmn" w:hAnsi="Tms Rmn" w:cs="Tms Rmn"/>
          <w:color w:val="000000"/>
          <w:sz w:val="28"/>
          <w:szCs w:val="28"/>
        </w:rPr>
      </w:pPr>
      <w:r w:rsidRPr="00FF0C64">
        <w:rPr>
          <w:rFonts w:ascii="Tms Rmn" w:hAnsi="Tms Rmn" w:cs="Tms Rmn"/>
          <w:color w:val="000000"/>
          <w:sz w:val="28"/>
          <w:szCs w:val="28"/>
        </w:rPr>
        <w:t xml:space="preserve">Помимо непосредственного обращения в территориальные органы ПФР, получить услуги </w:t>
      </w:r>
      <w:proofErr w:type="spellStart"/>
      <w:r w:rsidRPr="00FF0C64">
        <w:rPr>
          <w:rFonts w:ascii="Tms Rmn" w:hAnsi="Tms Rmn" w:cs="Tms Rmn"/>
          <w:color w:val="000000"/>
          <w:sz w:val="28"/>
          <w:szCs w:val="28"/>
        </w:rPr>
        <w:t>маломобильные</w:t>
      </w:r>
      <w:proofErr w:type="spellEnd"/>
      <w:r w:rsidRPr="00FF0C64">
        <w:rPr>
          <w:rFonts w:ascii="Tms Rmn" w:hAnsi="Tms Rmn" w:cs="Tms Rmn"/>
          <w:color w:val="000000"/>
          <w:sz w:val="28"/>
          <w:szCs w:val="28"/>
        </w:rPr>
        <w:t xml:space="preserve"> группы населения также могут:</w:t>
      </w:r>
    </w:p>
    <w:p w:rsidR="00FF0C64" w:rsidRPr="00FF0C64" w:rsidRDefault="00FF0C64" w:rsidP="00FF0C64">
      <w:pPr>
        <w:autoSpaceDE w:val="0"/>
        <w:autoSpaceDN w:val="0"/>
        <w:adjustRightInd w:val="0"/>
        <w:spacing w:before="240" w:after="0" w:line="240" w:lineRule="auto"/>
        <w:ind w:left="-851"/>
        <w:jc w:val="both"/>
        <w:rPr>
          <w:rFonts w:ascii="Tms Rmn" w:hAnsi="Tms Rmn" w:cs="Tms Rmn"/>
          <w:color w:val="000000"/>
          <w:sz w:val="28"/>
          <w:szCs w:val="28"/>
        </w:rPr>
      </w:pPr>
      <w:r w:rsidRPr="00FF0C64">
        <w:rPr>
          <w:rFonts w:ascii="Tms Rmn" w:hAnsi="Tms Rmn" w:cs="Tms Rmn"/>
          <w:color w:val="000000"/>
          <w:sz w:val="28"/>
          <w:szCs w:val="28"/>
        </w:rPr>
        <w:t>1.На дому, с помощью сотрудника ПФР по предварительной записи в клиентской службе Управления Пенсионного фонда.</w:t>
      </w:r>
    </w:p>
    <w:p w:rsidR="00FF0C64" w:rsidRPr="00FF0C64" w:rsidRDefault="00FF0C64" w:rsidP="00FF0C64">
      <w:pPr>
        <w:autoSpaceDE w:val="0"/>
        <w:autoSpaceDN w:val="0"/>
        <w:adjustRightInd w:val="0"/>
        <w:spacing w:before="240" w:after="0" w:line="240" w:lineRule="auto"/>
        <w:ind w:left="-851"/>
        <w:jc w:val="both"/>
        <w:rPr>
          <w:rFonts w:ascii="Tms Rmn" w:hAnsi="Tms Rmn" w:cs="Tms Rmn"/>
          <w:color w:val="000000"/>
          <w:sz w:val="28"/>
          <w:szCs w:val="28"/>
        </w:rPr>
      </w:pPr>
      <w:r w:rsidRPr="00FF0C64">
        <w:rPr>
          <w:rFonts w:ascii="Tms Rmn" w:hAnsi="Tms Rmn" w:cs="Tms Rmn"/>
          <w:color w:val="000000"/>
          <w:sz w:val="28"/>
          <w:szCs w:val="28"/>
        </w:rPr>
        <w:t>Выезд специалистов осуществляется только к гражданам, которые не имеют возможности приехать в территориальный орган ПФР самостоятельно.</w:t>
      </w:r>
    </w:p>
    <w:p w:rsidR="00FF0C64" w:rsidRPr="00FF0C64" w:rsidRDefault="00FF0C64" w:rsidP="00FF0C64">
      <w:pPr>
        <w:autoSpaceDE w:val="0"/>
        <w:autoSpaceDN w:val="0"/>
        <w:adjustRightInd w:val="0"/>
        <w:spacing w:before="240" w:after="0" w:line="240" w:lineRule="auto"/>
        <w:ind w:left="-851"/>
        <w:jc w:val="both"/>
        <w:rPr>
          <w:rFonts w:ascii="Tms Rmn" w:hAnsi="Tms Rmn" w:cs="Tms Rmn"/>
          <w:color w:val="000000"/>
          <w:sz w:val="28"/>
          <w:szCs w:val="28"/>
        </w:rPr>
      </w:pPr>
      <w:r w:rsidRPr="00FF0C64">
        <w:rPr>
          <w:rFonts w:ascii="Tms Rmn" w:hAnsi="Tms Rmn" w:cs="Tms Rmn"/>
          <w:color w:val="000000"/>
          <w:sz w:val="28"/>
          <w:szCs w:val="28"/>
        </w:rPr>
        <w:t>2.С помощью «Личного кабинета гражданина» на официальном сайте Пенсионного фонда.</w:t>
      </w:r>
    </w:p>
    <w:p w:rsidR="00FF0C64" w:rsidRPr="00FF0C64" w:rsidRDefault="00FF0C64" w:rsidP="00FF0C64">
      <w:pPr>
        <w:autoSpaceDE w:val="0"/>
        <w:autoSpaceDN w:val="0"/>
        <w:adjustRightInd w:val="0"/>
        <w:spacing w:before="240" w:after="0" w:line="240" w:lineRule="auto"/>
        <w:ind w:left="-851"/>
        <w:jc w:val="both"/>
        <w:rPr>
          <w:rFonts w:ascii="Tms Rmn" w:hAnsi="Tms Rmn" w:cs="Tms Rmn"/>
          <w:color w:val="000000"/>
          <w:sz w:val="28"/>
          <w:szCs w:val="28"/>
        </w:rPr>
      </w:pPr>
      <w:r w:rsidRPr="00FF0C64">
        <w:rPr>
          <w:rFonts w:ascii="Tms Rmn" w:hAnsi="Tms Rmn" w:cs="Tms Rmn"/>
          <w:color w:val="000000"/>
          <w:sz w:val="28"/>
          <w:szCs w:val="28"/>
        </w:rPr>
        <w:t>Воспользоваться данным электронным сервисом могут уже зарегистрированные пользователи в Единой системе идентификац</w:t>
      </w:r>
      <w:proofErr w:type="gramStart"/>
      <w:r w:rsidRPr="00FF0C64">
        <w:rPr>
          <w:rFonts w:ascii="Tms Rmn" w:hAnsi="Tms Rmn" w:cs="Tms Rmn"/>
          <w:color w:val="000000"/>
          <w:sz w:val="28"/>
          <w:szCs w:val="28"/>
        </w:rPr>
        <w:t>ии и ау</w:t>
      </w:r>
      <w:proofErr w:type="gramEnd"/>
      <w:r w:rsidRPr="00FF0C64">
        <w:rPr>
          <w:rFonts w:ascii="Tms Rmn" w:hAnsi="Tms Rmn" w:cs="Tms Rmn"/>
          <w:color w:val="000000"/>
          <w:sz w:val="28"/>
          <w:szCs w:val="28"/>
        </w:rPr>
        <w:t>тентификации (ЕСИА) или на сайте государственных услуг, имеющие подтвержденную учетную запись. Подтверждение учетной записи граждан осуществляется во всех клиентских службах Управлений ПФР или МФЦ.</w:t>
      </w:r>
    </w:p>
    <w:p w:rsidR="00DF1AB1" w:rsidRPr="00FF0C64" w:rsidRDefault="00DF1AB1" w:rsidP="00FF0C64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Theme="minorHAnsi" w:hAnsiTheme="minorHAnsi" w:cs="Tms Rmn"/>
          <w:i/>
          <w:iCs/>
          <w:color w:val="000000"/>
          <w:sz w:val="28"/>
          <w:szCs w:val="28"/>
        </w:rPr>
      </w:pPr>
    </w:p>
    <w:sectPr w:rsidR="00DF1AB1" w:rsidRPr="00FF0C64" w:rsidSect="00F0244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F14"/>
    <w:multiLevelType w:val="hybridMultilevel"/>
    <w:tmpl w:val="35788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A47F5"/>
    <w:multiLevelType w:val="hybridMultilevel"/>
    <w:tmpl w:val="F258D824"/>
    <w:lvl w:ilvl="0" w:tplc="6E7E52CE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35906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83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E00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343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9E5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561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D81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06B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C325FAA"/>
    <w:multiLevelType w:val="hybridMultilevel"/>
    <w:tmpl w:val="83362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27AAC"/>
    <w:multiLevelType w:val="hybridMultilevel"/>
    <w:tmpl w:val="CA78F7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724"/>
    <w:rsid w:val="00004A7B"/>
    <w:rsid w:val="00040B86"/>
    <w:rsid w:val="00045C81"/>
    <w:rsid w:val="000641F0"/>
    <w:rsid w:val="000777C8"/>
    <w:rsid w:val="000B2CC1"/>
    <w:rsid w:val="000D14C2"/>
    <w:rsid w:val="000E1300"/>
    <w:rsid w:val="00186C01"/>
    <w:rsid w:val="001C3FA9"/>
    <w:rsid w:val="002421AB"/>
    <w:rsid w:val="0029402E"/>
    <w:rsid w:val="00345970"/>
    <w:rsid w:val="003754BF"/>
    <w:rsid w:val="003A7CC4"/>
    <w:rsid w:val="003D255E"/>
    <w:rsid w:val="003F53DE"/>
    <w:rsid w:val="004055EA"/>
    <w:rsid w:val="0040588D"/>
    <w:rsid w:val="0043303C"/>
    <w:rsid w:val="004862B1"/>
    <w:rsid w:val="004A270E"/>
    <w:rsid w:val="004D7724"/>
    <w:rsid w:val="00500CD0"/>
    <w:rsid w:val="00515402"/>
    <w:rsid w:val="00531F64"/>
    <w:rsid w:val="0054218E"/>
    <w:rsid w:val="005865A0"/>
    <w:rsid w:val="005A3B12"/>
    <w:rsid w:val="00646063"/>
    <w:rsid w:val="0065745D"/>
    <w:rsid w:val="00693946"/>
    <w:rsid w:val="006D300E"/>
    <w:rsid w:val="007017C2"/>
    <w:rsid w:val="007841B6"/>
    <w:rsid w:val="007A277E"/>
    <w:rsid w:val="008378CC"/>
    <w:rsid w:val="00857CD4"/>
    <w:rsid w:val="008C6736"/>
    <w:rsid w:val="008C7331"/>
    <w:rsid w:val="008D2862"/>
    <w:rsid w:val="0097066F"/>
    <w:rsid w:val="009B1956"/>
    <w:rsid w:val="009C7E04"/>
    <w:rsid w:val="00AF60EF"/>
    <w:rsid w:val="00B05C32"/>
    <w:rsid w:val="00BD7C29"/>
    <w:rsid w:val="00C10ACA"/>
    <w:rsid w:val="00C22EBE"/>
    <w:rsid w:val="00C56748"/>
    <w:rsid w:val="00D57664"/>
    <w:rsid w:val="00D76D8F"/>
    <w:rsid w:val="00D80B86"/>
    <w:rsid w:val="00DD3A39"/>
    <w:rsid w:val="00DF1AB1"/>
    <w:rsid w:val="00E04787"/>
    <w:rsid w:val="00E10E7A"/>
    <w:rsid w:val="00E524D2"/>
    <w:rsid w:val="00E6278D"/>
    <w:rsid w:val="00E678B1"/>
    <w:rsid w:val="00E7285D"/>
    <w:rsid w:val="00EA40F0"/>
    <w:rsid w:val="00F02441"/>
    <w:rsid w:val="00FD0533"/>
    <w:rsid w:val="00FF0C64"/>
    <w:rsid w:val="00FF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72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678B1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E678B1"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Normal (Web)"/>
    <w:basedOn w:val="a"/>
    <w:unhideWhenUsed/>
    <w:rsid w:val="00FD053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024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AE3D5-5F37-498A-94ED-24E25F76E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Мамедова</dc:creator>
  <cp:lastModifiedBy>Светлана</cp:lastModifiedBy>
  <cp:revision>13</cp:revision>
  <cp:lastPrinted>2017-02-28T07:03:00Z</cp:lastPrinted>
  <dcterms:created xsi:type="dcterms:W3CDTF">2016-01-11T08:14:00Z</dcterms:created>
  <dcterms:modified xsi:type="dcterms:W3CDTF">2017-03-21T21:27:00Z</dcterms:modified>
</cp:coreProperties>
</file>