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9.</w:t>
      </w:r>
      <w:r>
        <w:rPr>
          <w:b/>
          <w:sz w:val="28"/>
          <w:szCs w:val="28"/>
        </w:rPr>
        <w:t>2026</w:t>
      </w:r>
    </w:p>
    <w:p>
      <w:pPr>
        <w:pStyle w:val="Normal"/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Более 30 тысяч родителей студентов в Петербурге и Ленобласти получают прибавку к пенсии от регионального Отделения СФР</w:t>
      </w:r>
    </w:p>
    <w:p>
      <w:pPr>
        <w:pStyle w:val="Normal"/>
        <w:spacing w:lineRule="auto" w:line="276"/>
        <w:ind w:firstLine="567"/>
        <w:jc w:val="both"/>
        <w:rPr/>
      </w:pPr>
      <w:r>
        <w:rPr/>
      </w:r>
    </w:p>
    <w:p>
      <w:pPr>
        <w:pStyle w:val="Normal"/>
        <w:spacing w:lineRule="auto" w:line="276"/>
        <w:ind w:firstLine="567"/>
        <w:jc w:val="both"/>
        <w:rPr/>
      </w:pPr>
      <w:r>
        <w:rPr/>
      </w:r>
    </w:p>
    <w:p>
      <w:pPr>
        <w:pStyle w:val="Normal"/>
        <w:spacing w:lineRule="auto" w:line="276"/>
        <w:ind w:firstLine="567"/>
        <w:jc w:val="both"/>
        <w:rPr/>
      </w:pPr>
      <w:r>
        <w:rPr/>
        <w:t>Отделение Социального фонда России по Санкт-Петербургу и Ленинградской области выплачивает дополнительную финансовую поддержку пенсионерам, на попечении которых находятся дети до 18 лет или студенты очной формы обучения до 23 лет. В настоящее вре</w:t>
      </w:r>
      <w:bookmarkStart w:id="0" w:name="_GoBack"/>
      <w:bookmarkEnd w:id="0"/>
      <w:r>
        <w:rPr/>
        <w:t>мя такую надбавку получают более 54 тысяч пенсионеров города и области — в общей сложности выплаты распространяются примерно на 62 тысячи несовершеннолетних детей и свыше 30 тысяч студентов.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 xml:space="preserve">Размер этой доплаты рассчитывается как одна треть от фиксированной части страховой пенсии. В 2026 году сумма на одного ребенка составляет 3194,90 рубля. 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«Важно, что прибавка положена на каждого ребенка, но не более чем на троих. При этом правила позволяют обоим родителям-пенсионерам получать такую доплату одновременно — каждый из них имеет право на выплату за одних и тех же детей», - уточнил управляющий Отделением СФР по Санкт-Петербургу и Ленинградской области Константин Островский.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Если при оформлении пенсии повышение на иждивенца не было начислено автоматически, необходимо подать заявление в Отделение СФР по Санкт-Петербургу и Ленинградской области. Это можно сделать онлайн через портал «Госуслуги» или лично в клиентской службе, предоставив паспорт, свидетельство о рождении ребенка и документ, подтверждающий его обучение (после достижения 18 лет).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Отметим, что в случае перевода студента на заочное, вечернее, или дистанционное отделение или отчисления из вуза/колледжа, размер страховой и государственной пенсии пересчитывается без учета повышения. При этом, если студент берет академический отпуск, выплата повышения к пенсии родителям продолжится.</w:t>
      </w:r>
    </w:p>
    <w:p>
      <w:pPr>
        <w:pStyle w:val="Normal"/>
        <w:spacing w:lineRule="auto" w:line="276"/>
        <w:ind w:firstLine="567"/>
        <w:jc w:val="both"/>
        <w:rPr/>
      </w:pPr>
      <w:r>
        <w:rPr/>
        <w:t>Дополнительная информация по телефону круглосуточного контакт-центра 8 (800) 100-00-01 или в клиентских службах регионального Отделения СФР.</w:t>
      </w:r>
    </w:p>
    <w:p>
      <w:pPr>
        <w:pStyle w:val="Normal"/>
        <w:spacing w:lineRule="auto" w:line="276"/>
        <w:ind w:firstLine="567"/>
        <w:jc w:val="both"/>
        <w:rPr/>
      </w:pPr>
      <w:r>
        <w:rPr/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76" w:right="991" w:gutter="0" w:header="567" w:top="2522" w:footer="537" w:bottom="11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Helvetica Neue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4"/>
      <w:szCs w:val="24"/>
      <w:lang w:val="ru-RU" w:eastAsia="ru-RU" w:bidi="ar-SA"/>
    </w:rPr>
  </w:style>
  <w:style w:type="paragraph" w:styleId="Heading1">
    <w:name w:val="heading 1"/>
    <w:next w:val="Normal"/>
    <w:link w:val="1"/>
    <w:qFormat/>
    <w:pPr>
      <w:keepNext w:val="true"/>
      <w:widowControl/>
      <w:bidi w:val="0"/>
      <w:spacing w:before="0" w:after="0"/>
      <w:ind w:hanging="432" w:left="432"/>
      <w:jc w:val="left"/>
      <w:outlineLvl w:val="0"/>
    </w:pPr>
    <w:rPr>
      <w:rFonts w:cs="Arial Unicode MS" w:ascii="Times New Roman" w:hAnsi="Times New Roman" w:eastAsia="Arial Unicode MS"/>
      <w:b/>
      <w:bCs/>
      <w:color w:val="000000"/>
      <w:kern w:val="0"/>
      <w:sz w:val="20"/>
      <w:szCs w:val="20"/>
      <w:lang w:val="ru-RU" w:eastAsia="ru-RU" w:bidi="ar-SA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pPr>
      <w:keepNext w:val="true"/>
      <w:keepLines/>
      <w:spacing w:before="40" w:after="0"/>
      <w:outlineLvl w:val="3"/>
    </w:pPr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u w:val="single"/>
    </w:rPr>
  </w:style>
  <w:style w:type="character" w:styleId="4" w:customStyle="1">
    <w:name w:val="Заголовок 4 Знак"/>
    <w:basedOn w:val="DefaultParagraphFont"/>
    <w:uiPriority w:val="9"/>
    <w:semiHidden/>
    <w:qFormat/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  <w:sz w:val="24"/>
      <w:szCs w:val="24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styleId="docdata" w:customStyle="1">
    <w:name w:val="docdata"/>
    <w:basedOn w:val="DefaultParagraphFont"/>
    <w:qFormat/>
    <w:rPr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b0ef5"/>
    <w:rPr>
      <w:color w:themeColor="followedHyperlink" w:val="FF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7">
    <w:name w:val="Колонтитулы"/>
    <w:basedOn w:val="Normal"/>
    <w:qFormat/>
    <w:pPr/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20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">
    <w:name w:val="header"/>
    <w:link w:val="Style8"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ListParagraph">
    <w:name w:val="List Paragraph"/>
    <w:basedOn w:val="Normal"/>
    <w:uiPriority w:val="34"/>
    <w:qFormat/>
    <w:pPr>
      <w:pBdr/>
      <w:spacing w:lineRule="auto" w:line="259" w:before="0" w:after="160"/>
      <w:ind w:left="720"/>
      <w:contextualSpacing/>
    </w:pPr>
    <w:rPr>
      <w:rFonts w:ascii="Helvetica Neue" w:hAnsi="Helvetica Neue" w:eastAsia="Helvetica Neue" w:cs="Helvetica Neue" w:asciiTheme="minorHAnsi" w:cstheme="minorBidi" w:eastAsiaTheme="minorHAnsi" w:hAnsiTheme="minorHAnsi"/>
      <w:color w:val="auto"/>
      <w:sz w:val="22"/>
      <w:szCs w:val="22"/>
      <w:lang w:eastAsia="en-U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m-0" w:customStyle="1">
    <w:name w:val="m-0"/>
    <w:basedOn w:val="Normal"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docy" w:customStyle="1">
    <w:name w:val="docy"/>
    <w:basedOn w:val="Normal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Application>LibreOffice/25.2.6.2$Linux_X86_64 LibreOffice_project/520$Build-2</Application>
  <AppVersion>15.0000</AppVersion>
  <Pages>1</Pages>
  <Words>270</Words>
  <Characters>1763</Characters>
  <CharactersWithSpaces>2055</CharactersWithSpaces>
  <Paragraphs>13</Paragraphs>
  <Company>Пенсионнй фонд Российской Федерации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2026-07-20T12:05:00Z</dcterms:created>
  <dc:creator>Пашкевич Дарья Дмитриевна</dc:creator>
  <dc:description/>
  <dc:language>ru-RU</dc:language>
  <cp:lastModifiedBy/>
  <cp:lastPrinted>2026-08-25T11:39:00Z</cp:lastPrinted>
  <dcterms:modified xsi:type="dcterms:W3CDTF">2026-09-01T09:53:44Z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