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.2026</w:t>
      </w:r>
    </w:p>
    <w:p>
      <w:pPr>
        <w:pStyle w:val="Normal"/>
        <w:spacing w:before="0" w:after="200"/>
        <w:jc w:val="center"/>
        <w:rPr>
          <w:rFonts w:eastAsia="Times New Roman" w:cs="Times New Roman"/>
          <w:b/>
          <w:color w:val="auto"/>
        </w:rPr>
      </w:pPr>
      <w:r>
        <w:rPr>
          <w:rFonts w:eastAsia="Times New Roman" w:cs="Times New Roman"/>
          <w:b/>
        </w:rPr>
        <w:t>Более 14 тысяч жителей Санкт-Петербурга и Ленинградской области получили увеличенные выплаты за счет средств пенсионных накоплений</w:t>
      </w:r>
    </w:p>
    <w:p>
      <w:pPr>
        <w:pStyle w:val="Normal"/>
        <w:spacing w:lineRule="auto" w:line="276"/>
        <w:ind w:firstLine="426"/>
        <w:jc w:val="both"/>
        <w:rPr/>
      </w:pPr>
      <w:r>
        <w:rPr/>
        <w:t xml:space="preserve">Отделение Социального фонда России по Санкт-Петербургу и Ленинградской области в беззаявительном порядке провело </w:t>
      </w:r>
      <w:bookmarkStart w:id="0" w:name="_GoBack"/>
      <w:r>
        <w:rPr/>
        <w:t>корректировку размеров накопительных пенсий и срочных пенсионных выплат</w:t>
      </w:r>
      <w:bookmarkEnd w:id="0"/>
      <w:r>
        <w:rPr/>
        <w:t>, что позволило увеличить их размеры без подачи заявлений и посещения клиентских служб.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В этом году процент увеличения накопительных пенсий составил 17,3%, срочных пенсионных выплат — 19,32%. Для сравнения: в прошлом году рост был на уровне 10,98% и 11,32% соответственно.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«На сегодняшний день средний размер накопительной пенсии составляет - 1946,41 рубля, срочной пенсионной выплаты - 4113,09. Важно понимать, в чем принципиальная разница между взносами на накопительную и страховую пенсию: накопительная пенсия — это те средства, отраженные в специальной части индивидуального лицевого счета, которыми человек может распоряжаться самостоятельно, выбирая для их инвестирования государственный или негосударственный фонд, чтобы получить дополнительный доход» - пояснил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Напомним, накопительная пенсия формировалась у работающих мужчин 1953–1966 годов рождения и женщин 1957–1966 годов рождения (за них работодатель перечислял взносы на накопительную пенсию с 2002 по 2004 гг.), а также у работающих граждан 1967 года рождения и позднее (взносы перечислялись с 2002 по 2013 гг.). 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Отметим, что с 2014 года формирование новых накоплений приостановлено и все взносы работодателей теперь идут исключительно на страховую пенсию. Те средства, что уже были накоплены ранее, никуда не делись — они по-прежнему доступны для инвестирования.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Получать пенсионные накопления можно тремя способами. Единовременная выплата устанавливается, если размер накопительной пенсии равен или менее 10% от прожиточного минимума пенсионера в целом по России. Срочная пенсионная выплата назначается на срок не менее 10 лет за счет взносов по программе добровольного софинансирования пенсий, средств материнского капитала и дохода от их инвестирования. Накопительная пенсия выплачивается бессрочно, если ежемесячный размер превышает 10% от прожиточного минимума.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Подать заявление на единовременную выплату за счет средств пенсионных накоплений и на срочную пенсионную выплату можно наиболее удобным способом в формате онлайн - на портале «Госуслуги». Также заявления о выплате средств пенсионных накоплений и на накопительную пенсию принимаются в любой клиентской службе Отделения СФР по Санкт-Петербургу и Ленинградской области.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Получить информацию о сумме своей накопительной пенсии и инвестиционном доходе гражданин может, заказав выписку со своего пенсионного счета на портале «Госуслуги». Если средства пенсионных накоплений формировались в негосударственном пенсионном фонде, обращаться нужно в соответствующий НПФ.</w:t>
      </w:r>
    </w:p>
    <w:p>
      <w:pPr>
        <w:pStyle w:val="Normal"/>
        <w:spacing w:lineRule="auto" w:line="276"/>
        <w:ind w:firstLine="426"/>
        <w:jc w:val="both"/>
        <w:rPr/>
      </w:pPr>
      <w:r>
        <w:rPr/>
        <w:t>Уточнить информацию по вопросам получения пенсионных выплат можно по телефону единого контакт-центра СФР: 8 800 100 0001 (звонок бесплатный).</w:t>
      </w:r>
    </w:p>
    <w:p>
      <w:pPr>
        <w:pStyle w:val="Normal"/>
        <w:spacing w:lineRule="auto" w:line="276"/>
        <w:ind w:firstLine="426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Application>LibreOffice/25.2.6.2$Linux_X86_64 LibreOffice_project/520$Build-2</Application>
  <AppVersion>15.0000</AppVersion>
  <Pages>2</Pages>
  <Words>413</Words>
  <Characters>2802</Characters>
  <CharactersWithSpaces>3233</CharactersWithSpaces>
  <Paragraphs>16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2026-07-22T13:40:00Z</cp:lastPrinted>
  <dcterms:modified xsi:type="dcterms:W3CDTF">2026-09-01T09:19:00Z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